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5FA" w:rsidRPr="00725D35" w:rsidRDefault="000B75FA" w:rsidP="00884E5A">
      <w:pPr>
        <w:jc w:val="center"/>
        <w:rPr>
          <w:b/>
          <w:bCs/>
          <w:lang w:val="lt-LT"/>
        </w:rPr>
      </w:pPr>
      <w:r w:rsidRPr="00725D35">
        <w:rPr>
          <w:b/>
          <w:bCs/>
          <w:lang w:val="lt-LT"/>
        </w:rPr>
        <w:t xml:space="preserve">KONFERENCIJA – FORUMAS MAŽEIKIUOSE </w:t>
      </w:r>
    </w:p>
    <w:p w:rsidR="000B75FA" w:rsidRPr="00725D35" w:rsidRDefault="000B75FA" w:rsidP="00884E5A">
      <w:pPr>
        <w:jc w:val="center"/>
        <w:rPr>
          <w:b/>
          <w:bCs/>
          <w:lang w:val="lt-LT"/>
        </w:rPr>
      </w:pPr>
    </w:p>
    <w:p w:rsidR="000B75FA" w:rsidRPr="00725D35" w:rsidRDefault="000B75FA" w:rsidP="00884E5A">
      <w:pPr>
        <w:jc w:val="center"/>
        <w:rPr>
          <w:b/>
          <w:bCs/>
          <w:lang w:val="lt-LT"/>
        </w:rPr>
      </w:pPr>
      <w:r w:rsidRPr="00725D35">
        <w:rPr>
          <w:b/>
          <w:bCs/>
          <w:lang w:val="lt-LT"/>
        </w:rPr>
        <w:t>,,SOCIALINIS DALYVUMAS :SENYVO AMŽIAUS ASMENŲ GEBĖJIMŲ REALIZAVIMO PROCESAS.“</w:t>
      </w:r>
    </w:p>
    <w:p w:rsidR="000B75FA" w:rsidRDefault="000B75FA" w:rsidP="00884E5A">
      <w:pPr>
        <w:ind w:firstLine="720"/>
        <w:jc w:val="both"/>
        <w:rPr>
          <w:sz w:val="20"/>
          <w:szCs w:val="20"/>
          <w:lang w:val="lt-LT"/>
        </w:rPr>
      </w:pPr>
    </w:p>
    <w:p w:rsidR="000B75FA" w:rsidRDefault="000B75FA" w:rsidP="00884E5A">
      <w:pPr>
        <w:ind w:firstLine="720"/>
        <w:jc w:val="both"/>
        <w:rPr>
          <w:sz w:val="20"/>
          <w:szCs w:val="20"/>
          <w:lang w:val="lt-LT"/>
        </w:rPr>
      </w:pPr>
    </w:p>
    <w:p w:rsidR="000B75FA" w:rsidRPr="00725D35" w:rsidRDefault="000B75FA" w:rsidP="00884E5A">
      <w:pPr>
        <w:ind w:firstLine="720"/>
        <w:jc w:val="both"/>
        <w:rPr>
          <w:lang w:val="lt-LT"/>
        </w:rPr>
      </w:pPr>
      <w:r w:rsidRPr="00725D35">
        <w:rPr>
          <w:lang w:val="lt-LT"/>
        </w:rPr>
        <w:t xml:space="preserve">2012-ieji paskelbti Europos vyresnių žmonių aktyvinimo ir kartų solidarumo metais, todėl visus tuos metus vyksta įvairūs renginiai ir projektai. Įvertindama, kad įstaigoje po vienu stogu gyvena tėvų globos netekę vaikai ir garbaus amžiaus senoliai  bei suprasdama, kad kartų solidarumas nuolatinis asmeninių ir visuomeninių interesų derinimas Mažeikių raj.Vaikų našlaičių ir senelių globos namų  bendruomenė parengė ir įgyvendina projektą  ,, Jei jaunystė žinotų, o senatvė galėtų...‘‘. </w:t>
      </w:r>
    </w:p>
    <w:p w:rsidR="000B75FA" w:rsidRPr="00725D35" w:rsidRDefault="000B75FA" w:rsidP="00884E5A">
      <w:pPr>
        <w:ind w:firstLine="720"/>
        <w:jc w:val="both"/>
        <w:rPr>
          <w:lang w:val="lt-LT"/>
        </w:rPr>
      </w:pPr>
      <w:r w:rsidRPr="00725D35">
        <w:rPr>
          <w:lang w:val="lt-LT"/>
        </w:rPr>
        <w:t>Tai paskatino Mažeikių raj. Vaikų našlaičių ir senelių globos namų Socialinio darbo metodinio centro bendruomenę  kartu su Žemaitijos kolegijos Telšių fakultetu organizuoti konferenciją – forumą ,,Socialinis dalyvumas: senyvo amžiaus asmenų gebėjimų realizavimo procesas.“ kuriame būtų aptariamos įvairios aktyvaus ir sėkmingo senėjimo galimybės bei socialinio dalyvumo plėtotė.</w:t>
      </w:r>
    </w:p>
    <w:p w:rsidR="000B75FA" w:rsidRPr="00725D35" w:rsidRDefault="000B75FA" w:rsidP="00884E5A">
      <w:pPr>
        <w:ind w:firstLine="720"/>
        <w:jc w:val="both"/>
        <w:rPr>
          <w:shd w:val="clear" w:color="auto" w:fill="FFFFFF"/>
          <w:lang w:val="lt-LT"/>
        </w:rPr>
      </w:pPr>
      <w:r w:rsidRPr="00725D35">
        <w:rPr>
          <w:shd w:val="clear" w:color="auto" w:fill="FFFFFF"/>
          <w:lang w:val="lt-LT"/>
        </w:rPr>
        <w:t xml:space="preserve">Renginys prasidėjo forumu,  kuriame savo veiklą pristatė 17 įstaigų ir organizacijų, savo darbą siejančių su pagyvenusiais žmonėmis. Po organizacijų prisistatymų visi buvo pakviesti į konferenciją. Konferencijoje dalyvavo 102 dalyviai iš Klaipėdos,  Gargždų, Žemaičių Kalvarijos, Skuodo, Telšių, Rietavo,  Prienų, Panevėžio ir Mažeikių. Tarp dalyvių buvo nemažai Lietuvos pagyvenusių ir negalių žmonių globos įstaigų ir vadovaujančių darbuotojų asociacijos „ Rūpestinga globa“ narių. Konferenciją pradėjo Mažeikių raj. vaikų našlaičių ir senelių globos namų direktorė Birutė Vaičkienė, sveikinimo žodžius tarė Mažeikių arjono vadovai, savivaldybės tarybos nariai. </w:t>
      </w:r>
      <w:bookmarkStart w:id="0" w:name="_GoBack"/>
      <w:bookmarkEnd w:id="0"/>
      <w:r w:rsidRPr="00725D35">
        <w:rPr>
          <w:shd w:val="clear" w:color="auto" w:fill="FFFFFF"/>
          <w:lang w:val="lt-LT"/>
        </w:rPr>
        <w:t xml:space="preserve">Konferencijoje skirtingų sričių požiūriu buvo aptartos aktyvaus senėjimo strategijos. Senstančios visuomenės pokyčius ir iššūkius  įvertinto ir patirtimi pasidalino asociacijos RG prezidentė Angelė Bajorienė.  </w:t>
      </w:r>
    </w:p>
    <w:p w:rsidR="000B75FA" w:rsidRPr="00725D35" w:rsidRDefault="000B75FA" w:rsidP="00884E5A">
      <w:pPr>
        <w:ind w:firstLine="720"/>
        <w:jc w:val="both"/>
        <w:rPr>
          <w:shd w:val="clear" w:color="auto" w:fill="FFFFFF"/>
          <w:lang w:val="lt-LT"/>
        </w:rPr>
      </w:pPr>
      <w:r w:rsidRPr="00725D35">
        <w:rPr>
          <w:shd w:val="clear" w:color="auto" w:fill="FFFFFF"/>
          <w:lang w:val="lt-LT"/>
        </w:rPr>
        <w:t xml:space="preserve">Pietų pertraukos metu buvo vykdoma aukojimo akcija ,, Kviečiu į svečius...“. Akcijos  metu suaukotos lėšos pervestos į Labdaros ir paramos fondo ,,Maisto bankas“ Klaipėdos skyriaus sąskaitą. </w:t>
      </w:r>
    </w:p>
    <w:p w:rsidR="000B75FA" w:rsidRPr="00725D35" w:rsidRDefault="000B75FA" w:rsidP="00884E5A">
      <w:pPr>
        <w:jc w:val="both"/>
        <w:rPr>
          <w:lang w:val="lt-LT"/>
        </w:rPr>
      </w:pPr>
      <w:r w:rsidRPr="00725D35">
        <w:rPr>
          <w:shd w:val="clear" w:color="auto" w:fill="FFFFFF"/>
          <w:lang w:val="lt-LT"/>
        </w:rPr>
        <w:t xml:space="preserve">             </w:t>
      </w:r>
      <w:r w:rsidRPr="00725D35">
        <w:rPr>
          <w:lang w:val="lt-LT"/>
        </w:rPr>
        <w:t>Antroje konferencijos dalyje pranešėjai bei dalyviai diskutavo grupėse  sekančiomis temomis: ,,Meno terapijų taikymas pagyvenusiems žmonėms‘‘, ,, Nuo gyvenimo modelio prie slaugos modelio‘‘, ,, Pagyvenusių žmonių įgalinimas savanorystėje‘‘,, Sėkmingas senėjimas: kliento stiprybėmis pagrįstas pagalbos modelis.‘‘ Po valandos intensyvaus darbo ir diskusijų grupėse buvo pristatyti ir apibendrinti komandinio darbo rezultatai.</w:t>
      </w:r>
    </w:p>
    <w:p w:rsidR="000B75FA" w:rsidRPr="00725D35" w:rsidRDefault="000B75FA" w:rsidP="00884E5A">
      <w:pPr>
        <w:jc w:val="both"/>
        <w:rPr>
          <w:lang w:val="lt-LT"/>
        </w:rPr>
      </w:pPr>
      <w:r w:rsidRPr="00725D35">
        <w:rPr>
          <w:lang w:val="lt-LT"/>
        </w:rPr>
        <w:t xml:space="preserve">              </w:t>
      </w:r>
      <w:r w:rsidRPr="00725D35">
        <w:rPr>
          <w:shd w:val="clear" w:color="auto" w:fill="FFFFFF"/>
          <w:lang w:val="lt-LT"/>
        </w:rPr>
        <w:t xml:space="preserve">   </w:t>
      </w:r>
      <w:r w:rsidRPr="00725D35">
        <w:rPr>
          <w:lang w:val="lt-LT"/>
        </w:rPr>
        <w:t xml:space="preserve">Įvairių sričių atstovų dalyvavimas forume, išsamūs teoriniai ir praktiniai  pranešimai,  užtikrino konferencijos – forumo  tematikos prasmingumą. Mažeikių globos namų bendruomenė dėkoja „Rūpestinga globa“ asociacijos nariams , prezidentei, tarybos nariams už aktyvų dalyvavimą ir pagalbą. </w:t>
      </w:r>
    </w:p>
    <w:p w:rsidR="000B75FA" w:rsidRPr="00725D35" w:rsidRDefault="000B75FA" w:rsidP="00884E5A">
      <w:pPr>
        <w:jc w:val="both"/>
        <w:rPr>
          <w:lang w:val="lt-LT"/>
        </w:rPr>
      </w:pPr>
      <w:r w:rsidRPr="00725D35">
        <w:rPr>
          <w:lang w:val="lt-LT"/>
        </w:rPr>
        <w:t xml:space="preserve">                </w:t>
      </w:r>
    </w:p>
    <w:p w:rsidR="000B75FA" w:rsidRPr="00725D35" w:rsidRDefault="000B75FA" w:rsidP="00884E5A">
      <w:pPr>
        <w:jc w:val="both"/>
        <w:rPr>
          <w:lang w:val="lt-LT"/>
        </w:rPr>
      </w:pPr>
    </w:p>
    <w:p w:rsidR="000B75FA" w:rsidRPr="00725D35" w:rsidRDefault="000B75FA" w:rsidP="00884E5A">
      <w:pPr>
        <w:jc w:val="both"/>
        <w:rPr>
          <w:lang w:val="lt-LT"/>
        </w:rPr>
      </w:pPr>
      <w:r w:rsidRPr="00725D35">
        <w:rPr>
          <w:b/>
          <w:bCs/>
          <w:lang w:val="lt-LT"/>
        </w:rPr>
        <w:t>Rima Mažutienė</w:t>
      </w:r>
      <w:r w:rsidRPr="00725D35">
        <w:rPr>
          <w:lang w:val="lt-LT"/>
        </w:rPr>
        <w:t xml:space="preserve"> -  </w:t>
      </w:r>
      <w:r w:rsidRPr="00725D35">
        <w:rPr>
          <w:shd w:val="clear" w:color="auto" w:fill="FFFFFF"/>
          <w:lang w:val="lt-LT"/>
        </w:rPr>
        <w:t>Mažeikių raj. vaikų našlaičių ir senelių globos namų direktorės pavaduotoja socialiniam darbui su senyvo amžiaus ir neįgaliais asmenimis</w:t>
      </w:r>
    </w:p>
    <w:p w:rsidR="000B75FA" w:rsidRPr="00725D35" w:rsidRDefault="000B75FA" w:rsidP="00884E5A">
      <w:pPr>
        <w:jc w:val="both"/>
        <w:rPr>
          <w:lang w:val="lt-LT"/>
        </w:rPr>
      </w:pPr>
    </w:p>
    <w:p w:rsidR="000B75FA" w:rsidRPr="00725D35" w:rsidRDefault="000B75FA" w:rsidP="00884E5A">
      <w:pPr>
        <w:rPr>
          <w:lang w:val="lt-LT"/>
        </w:rPr>
      </w:pPr>
    </w:p>
    <w:p w:rsidR="000B75FA" w:rsidRPr="00884E5A" w:rsidRDefault="000B75FA">
      <w:pPr>
        <w:rPr>
          <w:lang w:val="lt-LT"/>
        </w:rPr>
      </w:pPr>
    </w:p>
    <w:sectPr w:rsidR="000B75FA" w:rsidRPr="00884E5A" w:rsidSect="008114D3">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A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75D8"/>
    <w:rsid w:val="00005056"/>
    <w:rsid w:val="000761D9"/>
    <w:rsid w:val="00094795"/>
    <w:rsid w:val="000B75FA"/>
    <w:rsid w:val="000C2B9B"/>
    <w:rsid w:val="00132D51"/>
    <w:rsid w:val="00166F3A"/>
    <w:rsid w:val="00174CFD"/>
    <w:rsid w:val="001A1356"/>
    <w:rsid w:val="001D5E40"/>
    <w:rsid w:val="001D7A28"/>
    <w:rsid w:val="001E1BF1"/>
    <w:rsid w:val="00202ABD"/>
    <w:rsid w:val="0020444F"/>
    <w:rsid w:val="00213DBA"/>
    <w:rsid w:val="002371CD"/>
    <w:rsid w:val="00287F9B"/>
    <w:rsid w:val="00291477"/>
    <w:rsid w:val="00293DA6"/>
    <w:rsid w:val="002E1304"/>
    <w:rsid w:val="002F6864"/>
    <w:rsid w:val="00350A40"/>
    <w:rsid w:val="00353616"/>
    <w:rsid w:val="00366073"/>
    <w:rsid w:val="00370862"/>
    <w:rsid w:val="00385CC6"/>
    <w:rsid w:val="00393DAD"/>
    <w:rsid w:val="003A5D03"/>
    <w:rsid w:val="0040190F"/>
    <w:rsid w:val="00405E8A"/>
    <w:rsid w:val="00446FCD"/>
    <w:rsid w:val="004621EA"/>
    <w:rsid w:val="004842C3"/>
    <w:rsid w:val="004921EA"/>
    <w:rsid w:val="004C1DD9"/>
    <w:rsid w:val="004E30ED"/>
    <w:rsid w:val="004F2268"/>
    <w:rsid w:val="004F7896"/>
    <w:rsid w:val="00527037"/>
    <w:rsid w:val="00550E8D"/>
    <w:rsid w:val="00556F67"/>
    <w:rsid w:val="00560A87"/>
    <w:rsid w:val="005613EB"/>
    <w:rsid w:val="005878EE"/>
    <w:rsid w:val="005C013C"/>
    <w:rsid w:val="005D32DB"/>
    <w:rsid w:val="005D4E67"/>
    <w:rsid w:val="005E5939"/>
    <w:rsid w:val="006925F4"/>
    <w:rsid w:val="006C75D8"/>
    <w:rsid w:val="00725D35"/>
    <w:rsid w:val="0073264E"/>
    <w:rsid w:val="00752212"/>
    <w:rsid w:val="00787578"/>
    <w:rsid w:val="007B2EB3"/>
    <w:rsid w:val="0080283A"/>
    <w:rsid w:val="008114D3"/>
    <w:rsid w:val="00811BBA"/>
    <w:rsid w:val="008814B2"/>
    <w:rsid w:val="00884E5A"/>
    <w:rsid w:val="008C0E37"/>
    <w:rsid w:val="0091425C"/>
    <w:rsid w:val="00941F1E"/>
    <w:rsid w:val="00944804"/>
    <w:rsid w:val="00950A76"/>
    <w:rsid w:val="00966B92"/>
    <w:rsid w:val="009714D9"/>
    <w:rsid w:val="009722AA"/>
    <w:rsid w:val="009B57B5"/>
    <w:rsid w:val="009E6DA5"/>
    <w:rsid w:val="00A03A4C"/>
    <w:rsid w:val="00A23AC0"/>
    <w:rsid w:val="00A35001"/>
    <w:rsid w:val="00A41719"/>
    <w:rsid w:val="00A54C4F"/>
    <w:rsid w:val="00A65755"/>
    <w:rsid w:val="00B55860"/>
    <w:rsid w:val="00B70A2D"/>
    <w:rsid w:val="00BB043F"/>
    <w:rsid w:val="00BC0232"/>
    <w:rsid w:val="00BC115B"/>
    <w:rsid w:val="00BF0E5F"/>
    <w:rsid w:val="00BF1EE9"/>
    <w:rsid w:val="00C07AAF"/>
    <w:rsid w:val="00C30758"/>
    <w:rsid w:val="00C35FFC"/>
    <w:rsid w:val="00C54751"/>
    <w:rsid w:val="00C94797"/>
    <w:rsid w:val="00C947EC"/>
    <w:rsid w:val="00CA21CC"/>
    <w:rsid w:val="00CB2C1D"/>
    <w:rsid w:val="00CB7425"/>
    <w:rsid w:val="00CC209C"/>
    <w:rsid w:val="00D04BFA"/>
    <w:rsid w:val="00D330A1"/>
    <w:rsid w:val="00D76818"/>
    <w:rsid w:val="00D83B94"/>
    <w:rsid w:val="00DC0606"/>
    <w:rsid w:val="00DC10B4"/>
    <w:rsid w:val="00DD1F14"/>
    <w:rsid w:val="00DD47BE"/>
    <w:rsid w:val="00E14924"/>
    <w:rsid w:val="00E442CC"/>
    <w:rsid w:val="00E57D77"/>
    <w:rsid w:val="00E96F37"/>
    <w:rsid w:val="00EB48EB"/>
    <w:rsid w:val="00EC6E1D"/>
    <w:rsid w:val="00EC7053"/>
    <w:rsid w:val="00EF5FD1"/>
    <w:rsid w:val="00F67A1A"/>
    <w:rsid w:val="00F7708C"/>
    <w:rsid w:val="00FF4C3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E5A"/>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55547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1</Pages>
  <Words>1892</Words>
  <Characters>1080</Characters>
  <Application>Microsoft Office Outlook</Application>
  <DocSecurity>0</DocSecurity>
  <Lines>0</Lines>
  <Paragraphs>0</Paragraphs>
  <ScaleCrop>false</ScaleCrop>
  <Company>Gudkaimio Globos Namai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Ofice</cp:lastModifiedBy>
  <cp:revision>3</cp:revision>
  <dcterms:created xsi:type="dcterms:W3CDTF">2012-11-14T08:17:00Z</dcterms:created>
  <dcterms:modified xsi:type="dcterms:W3CDTF">2012-11-15T06:59:00Z</dcterms:modified>
</cp:coreProperties>
</file>